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835"/>
        <w:gridCol w:w="7483"/>
      </w:tblGrid>
      <w:tr>
        <w:trPr/>
        <w:tc>
          <w:tcPr>
            <w:tcW w:type="dxa" w:w="5244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728000" cy="10374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62D793C-0DF8-4895-B8C6-504EFFCDB0B2(1)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0374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44"/>
            <w:vAlign w:val="center"/>
            <w:tcMar>
              <w:top w:w="120" w:type="dxa"/>
              <w:left w:w="160" w:type="dxa"/>
              <w:bottom w:w="120" w:type="dxa"/>
              <w:right w:w="160" w:type="dxa"/>
            </w:tcMar>
            <w:shd w:fill="FFFFFF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color w:val="8F6919"/>
                <w:sz w:val="36"/>
              </w:rPr>
              <w:t>3.ª JORNADA DO CAMPEONATO</w:t>
              <w:br/>
            </w:r>
            <w:r>
              <w:rPr>
                <w:rFonts w:ascii="Aptos" w:hAnsi="Aptos"/>
                <w:b/>
                <w:color w:val="8F6919"/>
                <w:sz w:val="36"/>
              </w:rPr>
              <w:t>REGIONAL DE SETÚBAL</w:t>
            </w:r>
          </w:p>
          <w:p>
            <w:pPr>
              <w:spacing w:before="0" w:after="0"/>
              <w:jc w:val="center"/>
            </w:pPr>
            <w:r>
              <w:rPr>
                <w:rFonts w:ascii="Aptos" w:hAnsi="Aptos"/>
                <w:b/>
                <w:color w:val="505050"/>
                <w:sz w:val="18"/>
              </w:rPr>
              <w:t>10 OUTUBRO 2026  •  15H00</w:t>
            </w:r>
          </w:p>
        </w:tc>
      </w:tr>
    </w:tbl>
    <w:p>
      <w:pPr>
        <w:spacing w:before="100" w:after="100" w:line="259" w:lineRule="auto"/>
        <w:jc w:val="center"/>
        <w:pBdr>
          <w:bottom w:val="single" w:sz="14" w:space="4" w:color="8A6508"/>
        </w:pBdr>
      </w:pPr>
      <w:r>
        <w:rPr>
          <w:color w:val="232323"/>
        </w:rPr>
        <w:t xml:space="preserve">A Dance2Express vem por este meio comunicar a realização da </w:t>
      </w:r>
      <w:r>
        <w:rPr>
          <w:b/>
          <w:color w:val="232323"/>
        </w:rPr>
        <w:t>3.ª Jornada do Campeonato Regional de Setúbal</w:t>
      </w:r>
      <w:r>
        <w:rPr>
          <w:color w:val="232323"/>
        </w:rPr>
        <w:t>, no dia 10 de outubro de 2026, no Pavilhão da Escola Dr. António Augusto Louro, situado na Avenida Vale da Romeira, Arrentela, com início previsto para as 15h00.</w:t>
      </w:r>
    </w:p>
    <w:p>
      <w:pPr>
        <w:spacing w:line="245" w:lineRule="auto" w:after="100" w:before="60"/>
        <w:jc w:val="both"/>
      </w:pPr>
      <w:r>
        <w:rPr>
          <w:b w:val="0"/>
          <w:color w:val="232323"/>
          <w:sz w:val="18"/>
        </w:rPr>
        <w:t>A organização deste grande evento está a cargo da Dance2Express, contando com o apoio imprescindível da Câmara Municipal do Seixal e da Junta de Freguesia do Seixal.</w:t>
      </w:r>
    </w:p>
    <w:p>
      <w:pPr>
        <w:spacing w:before="160" w:after="60" w:line="259" w:lineRule="auto"/>
        <w:pBdr>
          <w:bottom w:val="single" w:sz="8" w:space="1" w:color="8A6508"/>
        </w:pBdr>
      </w:pPr>
      <w:r>
        <w:rPr>
          <w:b/>
          <w:color w:val="8A6508"/>
          <w:sz w:val="21"/>
        </w:rPr>
        <w:t>BILHETEIRA</w:t>
      </w:r>
    </w:p>
    <w:p>
      <w:pPr>
        <w:spacing w:after="50" w:line="245" w:lineRule="auto" w:before="60"/>
      </w:pPr>
      <w:r>
        <w:rPr>
          <w:b/>
          <w:color w:val="232323"/>
          <w:sz w:val="18"/>
        </w:rPr>
        <w:t>Reservas de mesa: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Mesa (4 lugares) – 30€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Lugar extra à mesa – 7,5€ (máximo de 1 lugar extra por mesa)</w:t>
      </w:r>
    </w:p>
    <w:p>
      <w:pPr>
        <w:spacing w:before="60" w:after="50" w:line="245" w:lineRule="auto"/>
      </w:pPr>
      <w:r>
        <w:rPr>
          <w:b/>
          <w:color w:val="232323"/>
          <w:sz w:val="18"/>
        </w:rPr>
        <w:t>Entradas: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Entrada normal (a partir dos 12 anos, inclusive) – 6€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Atletas inscritos na época desportiva – 3€ (mediante apresentação do cartão ou da caderneta atualizada)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Crianças dos 6 aos 11 anos, inclusive – 3€</w:t>
      </w:r>
    </w:p>
    <w:p>
      <w:pPr>
        <w:spacing w:after="50" w:line="245" w:lineRule="auto"/>
        <w:ind w:left="198" w:hanging="85"/>
      </w:pPr>
      <w:r>
        <w:rPr>
          <w:b/>
          <w:color w:val="232323"/>
          <w:sz w:val="18"/>
        </w:rPr>
        <w:t xml:space="preserve">• </w:t>
      </w:r>
      <w:r>
        <w:rPr>
          <w:color w:val="232323"/>
          <w:sz w:val="18"/>
        </w:rPr>
        <w:t>Crianças com menos de 6 anos – Entrada gratuita</w:t>
      </w:r>
    </w:p>
    <w:p>
      <w:pPr>
        <w:spacing w:before="160" w:after="60"/>
        <w:pBdr>
          <w:bottom w:val="single" w:sz="8" w:space="1" w:color="8A6508"/>
        </w:pBdr>
      </w:pPr>
      <w:r>
        <w:rPr>
          <w:b/>
          <w:color w:val="8A6508"/>
          <w:sz w:val="21"/>
        </w:rPr>
        <w:t>GLAMLAB – MAQUILHAGEM E PENTEADOS</w:t>
      </w:r>
    </w:p>
    <w:p>
      <w:pPr>
        <w:spacing w:line="245" w:lineRule="auto" w:after="50" w:before="60"/>
        <w:jc w:val="both"/>
      </w:pPr>
      <w:r>
        <w:rPr>
          <w:color w:val="232323"/>
          <w:sz w:val="18"/>
        </w:rPr>
        <w:t>A equipa GlamLab estará presente no campeonato, com um número limitado de vagas para serviços de maquilhagem e penteados de competição, mediante marcação através da página oficial de Instagram (@glamlabstudio_).</w:t>
      </w:r>
    </w:p>
    <w:p>
      <w:pPr>
        <w:spacing w:before="160" w:after="60" w:line="259" w:lineRule="auto"/>
        <w:pBdr>
          <w:bottom w:val="single" w:sz="8" w:space="1" w:color="8A6508"/>
        </w:pBdr>
      </w:pPr>
      <w:r>
        <w:rPr>
          <w:b/>
          <w:color w:val="8A6508"/>
          <w:sz w:val="21"/>
        </w:rPr>
        <w:t>BAR</w:t>
      </w:r>
    </w:p>
    <w:p>
      <w:pPr>
        <w:spacing w:line="245" w:lineRule="auto" w:after="50"/>
        <w:jc w:val="both"/>
      </w:pPr>
      <w:r>
        <w:rPr>
          <w:color w:val="232323"/>
          <w:sz w:val="18"/>
        </w:rPr>
        <w:t>Estará disponível um serviço de bar, com várias opções, incluindo pizzas, snacks, bolos, bebidas, café, entre outras.</w:t>
      </w:r>
    </w:p>
    <w:p>
      <w:pPr>
        <w:spacing w:before="160" w:after="60" w:line="259" w:lineRule="auto"/>
        <w:pBdr>
          <w:bottom w:val="single" w:sz="8" w:space="1" w:color="8A6508"/>
        </w:pBdr>
      </w:pPr>
      <w:r>
        <w:rPr>
          <w:b/>
          <w:color w:val="8A6508"/>
          <w:sz w:val="21"/>
        </w:rPr>
        <w:t>RESERVAS DE MESA</w:t>
      </w:r>
    </w:p>
    <w:p>
      <w:pPr>
        <w:spacing w:line="245" w:lineRule="auto" w:after="50"/>
        <w:jc w:val="both"/>
      </w:pPr>
      <w:r>
        <w:rPr>
          <w:color w:val="232323"/>
          <w:sz w:val="18"/>
        </w:rPr>
        <w:t xml:space="preserve">As reservas de mesa podem ser efetuadas através do e-mail </w:t>
      </w:r>
      <w:r>
        <w:rPr>
          <w:b/>
          <w:color w:val="232323"/>
          <w:sz w:val="18"/>
        </w:rPr>
        <w:t>d2e.dance2express@gmail.com</w:t>
      </w:r>
      <w:r>
        <w:rPr>
          <w:color w:val="232323"/>
          <w:sz w:val="18"/>
        </w:rPr>
        <w:t xml:space="preserve"> ou do número de telefone </w:t>
      </w:r>
      <w:r>
        <w:rPr>
          <w:b/>
          <w:color w:val="232323"/>
          <w:sz w:val="18"/>
        </w:rPr>
        <w:t>+351 965 207 258 (Patrícia Pinto)</w:t>
      </w:r>
      <w:r>
        <w:rPr>
          <w:color w:val="232323"/>
          <w:sz w:val="18"/>
        </w:rPr>
        <w:t>.</w:t>
      </w:r>
    </w:p>
    <w:p>
      <w:pPr>
        <w:spacing w:line="245" w:lineRule="auto" w:after="50"/>
        <w:jc w:val="both"/>
      </w:pPr>
      <w:r>
        <w:rPr>
          <w:color w:val="232323"/>
          <w:sz w:val="18"/>
        </w:rPr>
        <w:t>A confirmação das reservas será efetuada após a verificação da disponibilidade e o envio do comprovativo de pagamento para o endereço de e-mail indicado. Os dados para pagamento serão fornecidos após a confirmação da disponibilidade.</w:t>
      </w:r>
    </w:p>
    <w:p>
      <w:pPr>
        <w:spacing w:line="245" w:lineRule="auto" w:after="50"/>
      </w:pPr>
      <w:r>
        <w:rPr>
          <w:b/>
          <w:color w:val="232323"/>
          <w:sz w:val="18"/>
        </w:rPr>
        <w:t>Os bilhetes de entrada normal poderão não garantir acesso a lugares nas mesas.</w:t>
      </w:r>
    </w:p>
    <w:p>
      <w:pPr>
        <w:spacing w:before="160" w:after="60" w:line="259" w:lineRule="auto"/>
        <w:pBdr>
          <w:bottom w:val="single" w:sz="8" w:space="1" w:color="8A6508"/>
        </w:pBdr>
      </w:pPr>
      <w:r>
        <w:rPr>
          <w:b/>
          <w:color w:val="8A6508"/>
          <w:sz w:val="21"/>
        </w:rPr>
        <w:t>ACESSO À ÁREA DOS ATLETAS</w:t>
      </w:r>
    </w:p>
    <w:p>
      <w:pPr>
        <w:spacing w:line="245" w:lineRule="auto" w:after="50"/>
        <w:jc w:val="both"/>
      </w:pPr>
      <w:r>
        <w:rPr>
          <w:color w:val="232323"/>
          <w:sz w:val="18"/>
        </w:rPr>
        <w:t>Os clubes e as escolas com pares inscritos nas provas poderão indicar um delegado e um treinador com acesso às áreas reservadas aos atletas. O acesso é gratuito, mas a inscrição prévia é obrigatória.</w:t>
      </w:r>
    </w:p>
    <w:p>
      <w:pPr>
        <w:spacing w:before="40" w:line="245" w:lineRule="auto" w:after="50"/>
      </w:pPr>
      <w:r>
        <w:rPr>
          <w:b/>
          <w:color w:val="232323"/>
          <w:sz w:val="18"/>
        </w:rPr>
        <w:t>Será um prazer receber-vos e contar com a vossa presença!</w:t>
      </w:r>
    </w:p>
    <w:p>
      <w:pPr>
        <w:spacing w:before="0" w:after="50" w:line="245" w:lineRule="auto"/>
      </w:pPr>
      <w:r>
        <w:rPr>
          <w:color w:val="232323"/>
          <w:sz w:val="18"/>
        </w:rPr>
        <w:t>Com os melhores cumprimentos,</w:t>
      </w:r>
    </w:p>
    <w:p>
      <w:pPr>
        <w:spacing w:line="245" w:lineRule="auto" w:after="50" w:before="0"/>
      </w:pPr>
      <w:r>
        <w:rPr>
          <w:b/>
          <w:color w:val="8A6508"/>
          <w:sz w:val="18"/>
        </w:rPr>
        <w:t>Dance2Express</w:t>
      </w:r>
    </w:p>
    <w:sectPr w:rsidR="00FC693F" w:rsidRPr="0006063C" w:rsidSect="00034616">
      <w:footerReference w:type="default" r:id="rId10"/>
      <w:pgSz w:w="11906" w:h="16838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color w:val="969696"/>
        <w:sz w:val="14"/>
      </w:rPr>
      <w:t>DANCE2EXPRESS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ptos" w:hAnsi="Aptos"/>
      <w:color w:val="1E1E1E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